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9C" w:rsidRDefault="000D059C" w:rsidP="000D059C">
      <w:pPr>
        <w:pStyle w:val="Heading1"/>
      </w:pPr>
      <w:r>
        <w:t>Foreign Languages and Literatures: World</w:t>
      </w:r>
    </w:p>
    <w:p w:rsidR="000D059C" w:rsidRDefault="000D059C" w:rsidP="000D059C">
      <w:r>
        <w:t>(See specific: English and American, Spanish, French, German, Slavic, Asian, Latin, Italian and Classical Greek)</w:t>
      </w:r>
    </w:p>
    <w:p w:rsidR="000D059C" w:rsidRDefault="000D059C" w:rsidP="000D059C">
      <w:r>
        <w:t>Purpose: To support general undergraduate education. Material will be of special interest to the following departments and programs: Foreign Languages and Cultures, Comparative Ethnic Studies, History, English, Theater, Philosophy, Anthropology, Honors Program, General Education (World Civilizations), and Political Science.</w:t>
      </w:r>
    </w:p>
    <w:p w:rsidR="000D059C" w:rsidRDefault="000D059C" w:rsidP="000D059C">
      <w:pPr>
        <w:pStyle w:val="Heading2"/>
      </w:pPr>
      <w:r>
        <w:t>General Collection Guidelines:</w:t>
      </w:r>
    </w:p>
    <w:p w:rsidR="000D059C" w:rsidRDefault="000D059C" w:rsidP="000D059C">
      <w:r>
        <w:t>Languages: The primary language of the collection is English. Major literary works are purchased selectively in the original language. Critical studies of the various literatures are usually acquired in English. Dual- language texts are purchased when available.</w:t>
      </w:r>
    </w:p>
    <w:p w:rsidR="000D059C" w:rsidRDefault="000D059C" w:rsidP="000D059C">
      <w:r>
        <w:t>Chronological Guidelines: No time period is excluded.</w:t>
      </w:r>
    </w:p>
    <w:p w:rsidR="000D059C" w:rsidRDefault="000D059C" w:rsidP="000D059C">
      <w:r>
        <w:t>Geographical Guidelines: No geographical exclusions.</w:t>
      </w:r>
    </w:p>
    <w:p w:rsidR="000D059C" w:rsidRDefault="000D059C" w:rsidP="000D059C">
      <w:r>
        <w:t>Treatment of Subject: Literary texts and critical, theoretical and historical studies of literature are acquired.</w:t>
      </w:r>
    </w:p>
    <w:p w:rsidR="000D059C" w:rsidRDefault="000D059C" w:rsidP="000D059C">
      <w:r>
        <w:t>Types of Materials: Monographs, journals, reference works. Textbooks are not ordinarily acquired. Electronic and selected audiovisual materials (e.g., language learning media) are acquired.</w:t>
      </w:r>
    </w:p>
    <w:p w:rsidR="000D059C" w:rsidRDefault="000D059C" w:rsidP="000D059C">
      <w:r>
        <w:t>Date of Publication: Emphasis is on current publications. Important older materials are acquired in reprint or in microform as funds permit.</w:t>
      </w:r>
    </w:p>
    <w:p w:rsidR="000D059C" w:rsidRDefault="000D059C" w:rsidP="000D059C">
      <w:pPr>
        <w:pStyle w:val="Heading2"/>
      </w:pPr>
      <w:bookmarkStart w:id="0" w:name="_GoBack"/>
      <w:r>
        <w:t>Observations and Qualifications by Subject with Collection Levels:</w:t>
      </w:r>
    </w:p>
    <w:bookmarkEnd w:id="0"/>
    <w:p w:rsidR="000D059C" w:rsidRDefault="000D059C" w:rsidP="000D059C">
      <w:r>
        <w:t xml:space="preserve">World Literature: </w:t>
      </w:r>
      <w:proofErr w:type="gramStart"/>
      <w:r>
        <w:t>C(</w:t>
      </w:r>
      <w:proofErr w:type="gramEnd"/>
      <w:r>
        <w:t>2)</w:t>
      </w:r>
    </w:p>
    <w:p w:rsidR="000D059C" w:rsidRDefault="000D059C" w:rsidP="000D059C">
      <w:proofErr w:type="gramStart"/>
      <w:r>
        <w:t>English, American, Spanish, French, German, Italian, Slavic, Asian, Latin and Greek.</w:t>
      </w:r>
      <w:proofErr w:type="gramEnd"/>
      <w:r>
        <w:t xml:space="preserve"> See respective statements for these subject areas.</w:t>
      </w:r>
    </w:p>
    <w:p w:rsidR="000D059C" w:rsidRDefault="000D059C" w:rsidP="000D059C">
      <w:r>
        <w:t xml:space="preserve">Gabriella Reznowski </w:t>
      </w:r>
    </w:p>
    <w:p w:rsidR="004332AE" w:rsidRDefault="000D059C" w:rsidP="000D059C">
      <w:r>
        <w:t>Spring 2011</w:t>
      </w:r>
    </w:p>
    <w:sectPr w:rsidR="00433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9C"/>
    <w:rsid w:val="000D059C"/>
    <w:rsid w:val="0043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0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0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Henry</dc:creator>
  <cp:lastModifiedBy>Ray Henry</cp:lastModifiedBy>
  <cp:revision>1</cp:revision>
  <dcterms:created xsi:type="dcterms:W3CDTF">2013-10-29T20:45:00Z</dcterms:created>
  <dcterms:modified xsi:type="dcterms:W3CDTF">2013-10-29T20:46:00Z</dcterms:modified>
</cp:coreProperties>
</file>