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A5" w:rsidRDefault="001345A5" w:rsidP="001345A5">
      <w:pPr>
        <w:pStyle w:val="Heading1"/>
      </w:pPr>
      <w:r>
        <w:t>Sport Studies</w:t>
      </w:r>
    </w:p>
    <w:p w:rsidR="001345A5" w:rsidRDefault="001345A5" w:rsidP="001345A5">
      <w:r>
        <w:t>Purpose: Primarily to support the sport studies majors within the College of Education's Department of Education Leadership and Counseling Psychology. The department offers Bachelor of Arts and Master’s degrees in Sport Management and Bachelor of Science degrees in Movement Studies and Athletic Training. A Bachelor of Science in Health and Fitness Education is also offered, but is covered under Education: General</w:t>
      </w:r>
    </w:p>
    <w:p w:rsidR="001345A5" w:rsidRDefault="001345A5" w:rsidP="001345A5">
      <w:r>
        <w:t>The Sport Management program seeks to meet the needs of students who have interests in sport marketing and promotion, sport business, sport facilities, sport programming, intercollegiate and professional sport, and youth sport programs.</w:t>
      </w:r>
    </w:p>
    <w:p w:rsidR="001345A5" w:rsidRDefault="001345A5" w:rsidP="001345A5">
      <w:r>
        <w:t>The major in Movement Studies includes studies in exercise science, anatomy, motor learning, motor control, sport psychology, motor development, health and wellness, and biomechanics.</w:t>
      </w:r>
    </w:p>
    <w:p w:rsidR="001345A5" w:rsidRDefault="001345A5" w:rsidP="001345A5">
      <w:r>
        <w:t>Athletic Training is a professional field of study that prepares students to become certified athletic trainers who prevent, recognize, manage, and rehabilitate injuries caused by physical activity.</w:t>
      </w:r>
    </w:p>
    <w:p w:rsidR="001345A5" w:rsidRDefault="001345A5" w:rsidP="001345A5">
      <w:r>
        <w:t>In addition to addressing the curriculum support needs of the three majors, the collection seeks to support many of the diverse requirements of faculty research and practice, including the needs of the Athletics and Intramural programs and health care providers in WSU's Health and Wellness Services. Some attention is given to providing a recreational reading experience through minimal purchases of popular works, including a very small number of general interest sports magazines. The collection also supports the needs of undergraduates across all disciplines who may study an aspect of sport studies in other coursework such as English Composition, Business, History, or Comparative Ethnic Studies.</w:t>
      </w:r>
    </w:p>
    <w:p w:rsidR="001345A5" w:rsidRDefault="001345A5" w:rsidP="001345A5">
      <w:pPr>
        <w:pStyle w:val="Heading2"/>
      </w:pPr>
      <w:r>
        <w:t>General Collection Guidelines:</w:t>
      </w:r>
    </w:p>
    <w:p w:rsidR="001345A5" w:rsidRDefault="001345A5" w:rsidP="001345A5">
      <w:r>
        <w:t>Languages: English is the primary language of the collection. Works written in other languages are ordinarily purchased only in English translation.</w:t>
      </w:r>
    </w:p>
    <w:p w:rsidR="001345A5" w:rsidRDefault="001345A5" w:rsidP="001345A5">
      <w:r>
        <w:t>Chronological Guidelines: Emphasis is on current materials.</w:t>
      </w:r>
    </w:p>
    <w:p w:rsidR="001345A5" w:rsidRDefault="001345A5" w:rsidP="001345A5">
      <w:r>
        <w:t>Geographical Guidelines: Primary emphasis is on the United States and Canada. There is growing emphasis on sport at the international level.</w:t>
      </w:r>
    </w:p>
    <w:p w:rsidR="001345A5" w:rsidRDefault="001345A5" w:rsidP="001345A5">
      <w:r>
        <w:t>Treatment of the Subject: Sport Management, Movement Studies and Athletic Training and their history, biography, ethics and sociology, philosophy, theory and practice are collected on a broad basis. Works on legal aspects of sport are collected, especially those on Title IX and sport injury liability. Qualitative and quantitative research methodology and results are collection interests. Tests and measurement works are broadly acquired, as are works on exercise and wellness. Medical works on the physiological aspects of sport are acquired selectively.</w:t>
      </w:r>
    </w:p>
    <w:p w:rsidR="001345A5" w:rsidRDefault="001345A5" w:rsidP="001345A5">
      <w:r>
        <w:t xml:space="preserve">Types of Material: Most materials are in the form of books, periodicals, media, and various reference and bibliographic works. Resources may be in print or electronic formats. Publications of professional </w:t>
      </w:r>
      <w:r>
        <w:lastRenderedPageBreak/>
        <w:t>organizations, including their conference proceedings are of importance. Relevant state and national documents are received as part of selective depository participation. Lower division college textbooks are not ordinarily purchased; upper division textbooks are purchased selectively.</w:t>
      </w:r>
    </w:p>
    <w:p w:rsidR="001345A5" w:rsidRDefault="001345A5" w:rsidP="001345A5">
      <w:r>
        <w:t xml:space="preserve">Date of Publication: Purchasing emphasis is on materials published since 1990. Retrospective purchasing is very selective and may involve microforms or reprints rather than the original format. Periodical </w:t>
      </w:r>
      <w:proofErr w:type="spellStart"/>
      <w:r>
        <w:t>backfiles</w:t>
      </w:r>
      <w:proofErr w:type="spellEnd"/>
      <w:r>
        <w:t xml:space="preserve"> are acquired when possible, regardless of date.</w:t>
      </w:r>
    </w:p>
    <w:p w:rsidR="001345A5" w:rsidRDefault="001345A5" w:rsidP="001345A5">
      <w:r>
        <w:t>The Libraries' membership in the Orbis Cascade Alliance allows WSU students, faculty and staff to borrow books from over 35 other academic libraries in Washington and Oregon through the Summit online catalog; the broader WorldCat system allows easy discovery and interlibrary loan of items not available through WSU or Summit.</w:t>
      </w:r>
    </w:p>
    <w:p w:rsidR="001345A5" w:rsidRDefault="001345A5" w:rsidP="001345A5">
      <w:pPr>
        <w:pStyle w:val="Heading2"/>
      </w:pPr>
      <w:bookmarkStart w:id="0" w:name="_GoBack"/>
      <w:r>
        <w:t>Observations and Qualifications by Subject with Collection Level:</w:t>
      </w:r>
    </w:p>
    <w:bookmarkEnd w:id="0"/>
    <w:p w:rsidR="001345A5" w:rsidRDefault="001345A5" w:rsidP="001345A5">
      <w:r>
        <w:t xml:space="preserve">Athletics and Sports: </w:t>
      </w:r>
      <w:proofErr w:type="gramStart"/>
      <w:r>
        <w:t>C(</w:t>
      </w:r>
      <w:proofErr w:type="gramEnd"/>
      <w:r>
        <w:t>1)</w:t>
      </w:r>
    </w:p>
    <w:p w:rsidR="001345A5" w:rsidRDefault="001345A5" w:rsidP="001345A5">
      <w:proofErr w:type="spellStart"/>
      <w:proofErr w:type="gramStart"/>
      <w:r>
        <w:t>IIncludes</w:t>
      </w:r>
      <w:proofErr w:type="spellEnd"/>
      <w:r>
        <w:t xml:space="preserve"> social, legal, historical, cultural and psychological aspects of sport.</w:t>
      </w:r>
      <w:proofErr w:type="gramEnd"/>
    </w:p>
    <w:p w:rsidR="001345A5" w:rsidRDefault="001345A5" w:rsidP="001345A5">
      <w:r>
        <w:t xml:space="preserve">Athletic Training: </w:t>
      </w:r>
      <w:proofErr w:type="gramStart"/>
      <w:r>
        <w:t>C(</w:t>
      </w:r>
      <w:proofErr w:type="gramEnd"/>
      <w:r>
        <w:t>2)</w:t>
      </w:r>
    </w:p>
    <w:p w:rsidR="001345A5" w:rsidRDefault="001345A5" w:rsidP="001345A5">
      <w:r>
        <w:t>Includes works on sports-related injuries and rehabilitation.</w:t>
      </w:r>
    </w:p>
    <w:p w:rsidR="001345A5" w:rsidRDefault="001345A5" w:rsidP="001345A5">
      <w:r>
        <w:t xml:space="preserve">Movement Studies: </w:t>
      </w:r>
      <w:proofErr w:type="gramStart"/>
      <w:r>
        <w:t>C(</w:t>
      </w:r>
      <w:proofErr w:type="gramEnd"/>
      <w:r>
        <w:t>2)</w:t>
      </w:r>
    </w:p>
    <w:p w:rsidR="001345A5" w:rsidRDefault="001345A5" w:rsidP="001345A5">
      <w:proofErr w:type="gramStart"/>
      <w:r>
        <w:t>Includes exercise science, anatomy, motor learning, motor control, motor development, health and wellness, and biomechanics.</w:t>
      </w:r>
      <w:proofErr w:type="gramEnd"/>
    </w:p>
    <w:p w:rsidR="001345A5" w:rsidRDefault="001345A5" w:rsidP="001345A5">
      <w:r>
        <w:t xml:space="preserve">Officiating and coaching, and inter-scholastic athletics: </w:t>
      </w:r>
      <w:proofErr w:type="gramStart"/>
      <w:r>
        <w:t>C(</w:t>
      </w:r>
      <w:proofErr w:type="gramEnd"/>
      <w:r>
        <w:t>2)</w:t>
      </w:r>
    </w:p>
    <w:p w:rsidR="001345A5" w:rsidRDefault="001345A5" w:rsidP="001345A5">
      <w:r>
        <w:t xml:space="preserve">Sport Management: </w:t>
      </w:r>
      <w:proofErr w:type="gramStart"/>
      <w:r>
        <w:t>C(</w:t>
      </w:r>
      <w:proofErr w:type="gramEnd"/>
      <w:r>
        <w:t>1)</w:t>
      </w:r>
    </w:p>
    <w:p w:rsidR="001345A5" w:rsidRDefault="001345A5" w:rsidP="001345A5">
      <w:proofErr w:type="gramStart"/>
      <w:r>
        <w:t>Includes programs administration, facilities and equipment, events management, financial management, law, public relations, sport business, ethics, sport in society, policy development, marketing and promotion, fundraising, youth sport, and personnel assessment.</w:t>
      </w:r>
      <w:proofErr w:type="gramEnd"/>
    </w:p>
    <w:p w:rsidR="001345A5" w:rsidRDefault="001345A5" w:rsidP="001345A5">
      <w:r>
        <w:t>Lorena O'English</w:t>
      </w:r>
    </w:p>
    <w:p w:rsidR="00C90B0B" w:rsidRDefault="001345A5" w:rsidP="001345A5">
      <w:r>
        <w:t>Spring 2011</w:t>
      </w:r>
    </w:p>
    <w:sectPr w:rsidR="00C9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A5"/>
    <w:rsid w:val="001345A5"/>
    <w:rsid w:val="00C9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5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5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2013-10-30T00:55:00Z</dcterms:created>
  <dcterms:modified xsi:type="dcterms:W3CDTF">2013-10-30T00:55:00Z</dcterms:modified>
</cp:coreProperties>
</file>